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line="276" w:lineRule="auto"/>
        <w:rPr>
          <w:b w:val="1"/>
          <w:sz w:val="36"/>
          <w:szCs w:val="36"/>
        </w:rPr>
      </w:pPr>
      <w:r w:rsidDel="00000000" w:rsidR="00000000" w:rsidRPr="00000000">
        <w:rPr>
          <w:b w:val="1"/>
          <w:sz w:val="36"/>
          <w:szCs w:val="36"/>
          <w:rtl w:val="0"/>
        </w:rPr>
        <w:t xml:space="preserve">In-game purchases - Parent Guide</w:t>
      </w:r>
    </w:p>
    <w:p w:rsidR="00000000" w:rsidDel="00000000" w:rsidP="00000000" w:rsidRDefault="00000000" w:rsidRPr="00000000" w14:paraId="00000002">
      <w:pPr>
        <w:spacing w:after="200" w:line="276" w:lineRule="auto"/>
        <w:rPr>
          <w:sz w:val="32"/>
          <w:szCs w:val="32"/>
        </w:rPr>
      </w:pPr>
      <w:r w:rsidDel="00000000" w:rsidR="00000000" w:rsidRPr="00000000">
        <w:rPr>
          <w:sz w:val="32"/>
          <w:szCs w:val="32"/>
          <w:rtl w:val="0"/>
        </w:rPr>
        <w:t xml:space="preserve">Everything you need to know about spending in games</w:t>
      </w:r>
    </w:p>
    <w:p w:rsidR="00000000" w:rsidDel="00000000" w:rsidP="00000000" w:rsidRDefault="00000000" w:rsidRPr="00000000" w14:paraId="00000003">
      <w:pPr>
        <w:spacing w:after="200" w:line="276" w:lineRule="auto"/>
        <w:rPr>
          <w:sz w:val="32"/>
          <w:szCs w:val="32"/>
        </w:rPr>
      </w:pPr>
      <w:r w:rsidDel="00000000" w:rsidR="00000000" w:rsidRPr="00000000">
        <w:rPr>
          <w:rtl w:val="0"/>
        </w:rPr>
      </w:r>
    </w:p>
    <w:p w:rsidR="00000000" w:rsidDel="00000000" w:rsidP="00000000" w:rsidRDefault="00000000" w:rsidRPr="00000000" w14:paraId="00000004">
      <w:pPr>
        <w:spacing w:after="200" w:line="276" w:lineRule="auto"/>
        <w:rPr>
          <w:b w:val="1"/>
        </w:rPr>
      </w:pPr>
      <w:r w:rsidDel="00000000" w:rsidR="00000000" w:rsidRPr="00000000">
        <w:rPr>
          <w:b w:val="1"/>
          <w:rtl w:val="0"/>
        </w:rPr>
        <w:t xml:space="preserve">What are in-game purchases?</w:t>
      </w:r>
    </w:p>
    <w:p w:rsidR="00000000" w:rsidDel="00000000" w:rsidP="00000000" w:rsidRDefault="00000000" w:rsidRPr="00000000" w14:paraId="00000005">
      <w:pPr>
        <w:spacing w:after="200" w:line="276" w:lineRule="auto"/>
        <w:rPr/>
      </w:pPr>
      <w:r w:rsidDel="00000000" w:rsidR="00000000" w:rsidRPr="00000000">
        <w:rPr>
          <w:rtl w:val="0"/>
        </w:rPr>
        <w:t xml:space="preserve">They’re a way of spending money in games to purchase items to improve your experience. Many games – like </w:t>
      </w:r>
      <w:hyperlink r:id="rId6">
        <w:r w:rsidDel="00000000" w:rsidR="00000000" w:rsidRPr="00000000">
          <w:rPr>
            <w:color w:val="1155cc"/>
            <w:u w:val="single"/>
            <w:rtl w:val="0"/>
          </w:rPr>
          <w:t xml:space="preserve">Roblox</w:t>
        </w:r>
      </w:hyperlink>
      <w:r w:rsidDel="00000000" w:rsidR="00000000" w:rsidRPr="00000000">
        <w:rPr>
          <w:rtl w:val="0"/>
        </w:rPr>
        <w:t xml:space="preserve"> or </w:t>
      </w:r>
      <w:hyperlink r:id="rId7">
        <w:r w:rsidDel="00000000" w:rsidR="00000000" w:rsidRPr="00000000">
          <w:rPr>
            <w:color w:val="1155cc"/>
            <w:u w:val="single"/>
            <w:rtl w:val="0"/>
          </w:rPr>
          <w:t xml:space="preserve">Clash of Clans</w:t>
        </w:r>
      </w:hyperlink>
      <w:r w:rsidDel="00000000" w:rsidR="00000000" w:rsidRPr="00000000">
        <w:rPr>
          <w:rtl w:val="0"/>
        </w:rPr>
        <w:t xml:space="preserve"> – can be free to download. But a user can then be encouraged to spend money within the game, sometimes via a virtual currency, to access extra levels or other bonuses. </w:t>
      </w:r>
    </w:p>
    <w:p w:rsidR="00000000" w:rsidDel="00000000" w:rsidP="00000000" w:rsidRDefault="00000000" w:rsidRPr="00000000" w14:paraId="00000006">
      <w:pPr>
        <w:spacing w:after="200" w:line="276" w:lineRule="auto"/>
        <w:rPr/>
      </w:pPr>
      <w:r w:rsidDel="00000000" w:rsidR="00000000" w:rsidRPr="00000000">
        <w:rPr>
          <w:rtl w:val="0"/>
        </w:rPr>
        <w:t xml:space="preserve">In some games – like</w:t>
      </w:r>
      <w:hyperlink r:id="rId8">
        <w:r w:rsidDel="00000000" w:rsidR="00000000" w:rsidRPr="00000000">
          <w:rPr>
            <w:color w:val="1155cc"/>
            <w:u w:val="single"/>
            <w:rtl w:val="0"/>
          </w:rPr>
          <w:t xml:space="preserve"> FIFA</w:t>
        </w:r>
      </w:hyperlink>
      <w:r w:rsidDel="00000000" w:rsidR="00000000" w:rsidRPr="00000000">
        <w:rPr>
          <w:rtl w:val="0"/>
        </w:rPr>
        <w:t xml:space="preserve"> – in-game purchases can be the quickest, but most costly, way to progress. </w:t>
      </w:r>
    </w:p>
    <w:p w:rsidR="00000000" w:rsidDel="00000000" w:rsidP="00000000" w:rsidRDefault="00000000" w:rsidRPr="00000000" w14:paraId="00000007">
      <w:pPr>
        <w:spacing w:after="200" w:line="276" w:lineRule="auto"/>
        <w:rPr>
          <w:b w:val="1"/>
        </w:rPr>
      </w:pPr>
      <w:r w:rsidDel="00000000" w:rsidR="00000000" w:rsidRPr="00000000">
        <w:rPr>
          <w:rtl w:val="0"/>
        </w:rPr>
      </w:r>
    </w:p>
    <w:p w:rsidR="00000000" w:rsidDel="00000000" w:rsidP="00000000" w:rsidRDefault="00000000" w:rsidRPr="00000000" w14:paraId="00000008">
      <w:pPr>
        <w:spacing w:after="200" w:line="276" w:lineRule="auto"/>
        <w:rPr>
          <w:b w:val="1"/>
        </w:rPr>
      </w:pPr>
      <w:r w:rsidDel="00000000" w:rsidR="00000000" w:rsidRPr="00000000">
        <w:rPr>
          <w:b w:val="1"/>
          <w:rtl w:val="0"/>
        </w:rPr>
        <w:t xml:space="preserve">What are the risks?</w:t>
      </w:r>
    </w:p>
    <w:p w:rsidR="00000000" w:rsidDel="00000000" w:rsidP="00000000" w:rsidRDefault="00000000" w:rsidRPr="00000000" w14:paraId="00000009">
      <w:pPr>
        <w:spacing w:after="200" w:line="276" w:lineRule="auto"/>
        <w:rPr/>
      </w:pPr>
      <w:r w:rsidDel="00000000" w:rsidR="00000000" w:rsidRPr="00000000">
        <w:rPr>
          <w:rtl w:val="0"/>
        </w:rPr>
        <w:t xml:space="preserve">While in-game purchases can be appealing for children, they can be expensive if not used carefully. This is especially true if a child doesn’t understand the real-world cost of their purchases through virtual currencies, or appropriate settings are not applied.</w:t>
      </w:r>
    </w:p>
    <w:p w:rsidR="00000000" w:rsidDel="00000000" w:rsidP="00000000" w:rsidRDefault="00000000" w:rsidRPr="00000000" w14:paraId="0000000A">
      <w:pPr>
        <w:spacing w:after="200" w:line="276" w:lineRule="auto"/>
        <w:rPr/>
      </w:pPr>
      <w:r w:rsidDel="00000000" w:rsidR="00000000" w:rsidRPr="00000000">
        <w:rPr>
          <w:rtl w:val="0"/>
        </w:rPr>
        <w:t xml:space="preserve">There have been cases of children spending thousands of pounds in online games without their parent’s knowledge or permission.</w:t>
      </w:r>
    </w:p>
    <w:p w:rsidR="00000000" w:rsidDel="00000000" w:rsidP="00000000" w:rsidRDefault="00000000" w:rsidRPr="00000000" w14:paraId="0000000B">
      <w:pPr>
        <w:spacing w:after="200" w:line="276" w:lineRule="auto"/>
        <w:rPr>
          <w:b w:val="1"/>
        </w:rPr>
      </w:pPr>
      <w:r w:rsidDel="00000000" w:rsidR="00000000" w:rsidRPr="00000000">
        <w:rPr>
          <w:rtl w:val="0"/>
        </w:rPr>
      </w:r>
    </w:p>
    <w:p w:rsidR="00000000" w:rsidDel="00000000" w:rsidP="00000000" w:rsidRDefault="00000000" w:rsidRPr="00000000" w14:paraId="0000000C">
      <w:pPr>
        <w:spacing w:after="200" w:line="276" w:lineRule="auto"/>
        <w:rPr>
          <w:b w:val="1"/>
        </w:rPr>
      </w:pPr>
      <w:r w:rsidDel="00000000" w:rsidR="00000000" w:rsidRPr="00000000">
        <w:rPr>
          <w:b w:val="1"/>
          <w:rtl w:val="0"/>
        </w:rPr>
        <w:t xml:space="preserve">What else should I know?</w:t>
      </w:r>
    </w:p>
    <w:p w:rsidR="00000000" w:rsidDel="00000000" w:rsidP="00000000" w:rsidRDefault="00000000" w:rsidRPr="00000000" w14:paraId="0000000D">
      <w:pPr>
        <w:spacing w:after="200" w:line="276" w:lineRule="auto"/>
        <w:rPr/>
      </w:pPr>
      <w:r w:rsidDel="00000000" w:rsidR="00000000" w:rsidRPr="00000000">
        <w:rPr>
          <w:rtl w:val="0"/>
        </w:rPr>
        <w:t xml:space="preserve">Some games – like Fortnite, Roblox or FIFA 21 – use gambling-like functions known as </w:t>
      </w:r>
      <w:hyperlink r:id="rId9">
        <w:r w:rsidDel="00000000" w:rsidR="00000000" w:rsidRPr="00000000">
          <w:rPr>
            <w:color w:val="1155cc"/>
            <w:u w:val="single"/>
            <w:rtl w:val="0"/>
          </w:rPr>
          <w:t xml:space="preserve">loot boxes</w:t>
        </w:r>
      </w:hyperlink>
      <w:r w:rsidDel="00000000" w:rsidR="00000000" w:rsidRPr="00000000">
        <w:rPr>
          <w:rtl w:val="0"/>
        </w:rPr>
        <w:t xml:space="preserve">. You don’t know the true value of what the loot box contains until you’ve paid. It can be compared to gambling because of the risk involved in getting what you want. With costs rising from a few pence to over £10, loot boxes can be an expensive habit.</w:t>
      </w:r>
    </w:p>
    <w:p w:rsidR="00000000" w:rsidDel="00000000" w:rsidP="00000000" w:rsidRDefault="00000000" w:rsidRPr="00000000" w14:paraId="0000000E">
      <w:pPr>
        <w:spacing w:after="200" w:line="276" w:lineRule="auto"/>
        <w:rPr>
          <w:b w:val="1"/>
        </w:rPr>
      </w:pPr>
      <w:r w:rsidDel="00000000" w:rsidR="00000000" w:rsidRPr="00000000">
        <w:rPr>
          <w:rtl w:val="0"/>
        </w:rPr>
      </w:r>
    </w:p>
    <w:p w:rsidR="00000000" w:rsidDel="00000000" w:rsidP="00000000" w:rsidRDefault="00000000" w:rsidRPr="00000000" w14:paraId="0000000F">
      <w:pPr>
        <w:spacing w:after="200" w:line="276" w:lineRule="auto"/>
        <w:rPr>
          <w:b w:val="1"/>
        </w:rPr>
      </w:pPr>
      <w:r w:rsidDel="00000000" w:rsidR="00000000" w:rsidRPr="00000000">
        <w:rPr>
          <w:b w:val="1"/>
          <w:rtl w:val="0"/>
        </w:rPr>
        <w:t xml:space="preserve">What can I do?</w:t>
      </w:r>
    </w:p>
    <w:p w:rsidR="00000000" w:rsidDel="00000000" w:rsidP="00000000" w:rsidRDefault="00000000" w:rsidRPr="00000000" w14:paraId="00000010">
      <w:pPr>
        <w:spacing w:after="200" w:line="276" w:lineRule="auto"/>
        <w:rPr/>
      </w:pPr>
      <w:r w:rsidDel="00000000" w:rsidR="00000000" w:rsidRPr="00000000">
        <w:rPr>
          <w:rtl w:val="0"/>
        </w:rPr>
        <w:t xml:space="preserve">Talk to your child about the games they play and make sure you know what happens within them. If a game has in-app purchases, you can use the game or your account settings to block your child from making purchases without your knowledge. Also make sure that they cannot access your </w:t>
      </w:r>
      <w:r w:rsidDel="00000000" w:rsidR="00000000" w:rsidRPr="00000000">
        <w:rPr>
          <w:rtl w:val="0"/>
        </w:rPr>
        <w:t xml:space="preserve">bank</w:t>
      </w:r>
      <w:r w:rsidDel="00000000" w:rsidR="00000000" w:rsidRPr="00000000">
        <w:rPr>
          <w:rtl w:val="0"/>
        </w:rPr>
        <w:t xml:space="preserve"> details on the device they are using. </w:t>
      </w:r>
    </w:p>
    <w:p w:rsidR="00000000" w:rsidDel="00000000" w:rsidP="00000000" w:rsidRDefault="00000000" w:rsidRPr="00000000" w14:paraId="00000011">
      <w:pPr>
        <w:spacing w:after="200" w:line="276" w:lineRule="auto"/>
        <w:rPr/>
      </w:pPr>
      <w:r w:rsidDel="00000000" w:rsidR="00000000" w:rsidRPr="00000000">
        <w:rPr>
          <w:rtl w:val="0"/>
        </w:rPr>
        <w:t xml:space="preserve">But it is also important to understand what they want to buy – and why. An in-game purchase can improve their enjoyment of the game, so be open to the idea and help them to make a decision on the value of what they want.</w:t>
      </w:r>
    </w:p>
    <w:p w:rsidR="00000000" w:rsidDel="00000000" w:rsidP="00000000" w:rsidRDefault="00000000" w:rsidRPr="00000000" w14:paraId="00000012">
      <w:pPr>
        <w:spacing w:after="200" w:line="276" w:lineRule="auto"/>
        <w:rPr>
          <w:b w:val="1"/>
          <w:sz w:val="32"/>
          <w:szCs w:val="32"/>
        </w:rPr>
      </w:pPr>
      <w:r w:rsidDel="00000000" w:rsidR="00000000" w:rsidRPr="00000000">
        <w:rPr>
          <w:rtl w:val="0"/>
        </w:rPr>
      </w:r>
    </w:p>
    <w:p w:rsidR="00000000" w:rsidDel="00000000" w:rsidP="00000000" w:rsidRDefault="00000000" w:rsidRPr="00000000" w14:paraId="00000013">
      <w:pPr>
        <w:spacing w:after="200" w:line="276" w:lineRule="auto"/>
        <w:rPr>
          <w:b w:val="1"/>
        </w:rPr>
      </w:pPr>
      <w:r w:rsidDel="00000000" w:rsidR="00000000" w:rsidRPr="00000000">
        <w:rPr>
          <w:b w:val="1"/>
          <w:rtl w:val="0"/>
        </w:rPr>
        <w:t xml:space="preserve">More Info</w:t>
      </w:r>
    </w:p>
    <w:p w:rsidR="00000000" w:rsidDel="00000000" w:rsidP="00000000" w:rsidRDefault="00000000" w:rsidRPr="00000000" w14:paraId="00000014">
      <w:pPr>
        <w:spacing w:after="200" w:line="276" w:lineRule="auto"/>
        <w:rPr>
          <w:rFonts w:ascii="Arial" w:cs="Arial" w:eastAsia="Arial" w:hAnsi="Arial"/>
          <w:sz w:val="22"/>
          <w:szCs w:val="22"/>
        </w:rPr>
      </w:pPr>
      <w:hyperlink r:id="rId10">
        <w:r w:rsidDel="00000000" w:rsidR="00000000" w:rsidRPr="00000000">
          <w:rPr>
            <w:color w:val="1155cc"/>
            <w:u w:val="single"/>
            <w:rtl w:val="0"/>
          </w:rPr>
          <w:t xml:space="preserve">Listen to the the Tech Shock podcast by Parent Zone, discussing loot boxes</w:t>
        </w:r>
      </w:hyperlink>
      <w:r w:rsidDel="00000000" w:rsidR="00000000" w:rsidRPr="00000000">
        <w:rPr>
          <w:rtl w:val="0"/>
        </w:rPr>
      </w:r>
    </w:p>
    <w:p w:rsidR="00000000" w:rsidDel="00000000" w:rsidP="00000000" w:rsidRDefault="00000000" w:rsidRPr="00000000" w14:paraId="00000015">
      <w:pPr>
        <w:spacing w:after="200" w:line="276" w:lineRule="auto"/>
        <w:rPr/>
      </w:pPr>
      <w:hyperlink r:id="rId11">
        <w:r w:rsidDel="00000000" w:rsidR="00000000" w:rsidRPr="00000000">
          <w:rPr>
            <w:color w:val="1155cc"/>
            <w:u w:val="single"/>
            <w:rtl w:val="0"/>
          </w:rPr>
          <w:t xml:space="preserve">Read Parent Zone’s guides to popular online games</w:t>
        </w:r>
      </w:hyperlink>
      <w:r w:rsidDel="00000000" w:rsidR="00000000" w:rsidRPr="00000000">
        <w:rPr>
          <w:rtl w:val="0"/>
        </w:rPr>
      </w:r>
    </w:p>
    <w:p w:rsidR="00000000" w:rsidDel="00000000" w:rsidP="00000000" w:rsidRDefault="00000000" w:rsidRPr="00000000" w14:paraId="00000016">
      <w:pPr>
        <w:spacing w:after="200" w:line="276" w:lineRule="auto"/>
        <w:rPr/>
      </w:pPr>
      <w:r w:rsidDel="00000000" w:rsidR="00000000" w:rsidRPr="00000000">
        <w:rPr>
          <w:rtl w:val="0"/>
        </w:rPr>
      </w:r>
    </w:p>
    <w:p w:rsidR="00000000" w:rsidDel="00000000" w:rsidP="00000000" w:rsidRDefault="00000000" w:rsidRPr="00000000" w14:paraId="00000017">
      <w:pPr>
        <w:spacing w:after="200" w:line="276" w:lineRule="auto"/>
        <w:rPr>
          <w:b w:val="1"/>
          <w:sz w:val="32"/>
          <w:szCs w:val="32"/>
        </w:rPr>
      </w:pPr>
      <w:r w:rsidDel="00000000" w:rsidR="00000000" w:rsidRPr="00000000">
        <w:rPr>
          <w:rtl w:val="0"/>
        </w:rPr>
      </w:r>
    </w:p>
    <w:p w:rsidR="00000000" w:rsidDel="00000000" w:rsidP="00000000" w:rsidRDefault="00000000" w:rsidRPr="00000000" w14:paraId="00000018">
      <w:pPr>
        <w:spacing w:after="200" w:line="276" w:lineRule="auto"/>
        <w:rPr>
          <w:b w:val="1"/>
          <w:sz w:val="36"/>
          <w:szCs w:val="36"/>
        </w:rPr>
      </w:pPr>
      <w:r w:rsidDel="00000000" w:rsidR="00000000" w:rsidRPr="00000000">
        <w:rPr>
          <w:rtl w:val="0"/>
        </w:rPr>
      </w:r>
    </w:p>
    <w:p w:rsidR="00000000" w:rsidDel="00000000" w:rsidP="00000000" w:rsidRDefault="00000000" w:rsidRPr="00000000" w14:paraId="00000019">
      <w:pPr>
        <w:tabs>
          <w:tab w:val="center" w:leader="none" w:pos="4513"/>
          <w:tab w:val="right" w:leader="none" w:pos="9026"/>
        </w:tabs>
        <w:rPr>
          <w:b w:val="1"/>
          <w:sz w:val="36"/>
          <w:szCs w:val="36"/>
        </w:rPr>
      </w:pPr>
      <w:r w:rsidDel="00000000" w:rsidR="00000000" w:rsidRPr="00000000">
        <w:rPr>
          <w:rtl w:val="0"/>
        </w:rPr>
      </w:r>
    </w:p>
    <w:sectPr>
      <w:headerReference r:id="rId12" w:type="default"/>
      <w:headerReference r:id="rId13" w:type="first"/>
      <w:footerReference r:id="rId14" w:type="default"/>
      <w:footerReference r:id="rId15" w:type="first"/>
      <w:pgSz w:h="16838" w:w="11906" w:orient="portrait"/>
      <w:pgMar w:bottom="1296" w:top="1296" w:left="1296" w:right="1296" w:header="576" w:footer="431.9999999999999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omic Sans M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B">
    <w:pPr>
      <w:tabs>
        <w:tab w:val="center" w:leader="none" w:pos="4513"/>
        <w:tab w:val="right" w:leader="none" w:pos="9026"/>
      </w:tabs>
      <w:spacing w:line="240" w:lineRule="auto"/>
      <w:jc w:val="right"/>
      <w:rPr>
        <w:rFonts w:ascii="Arial" w:cs="Arial" w:eastAsia="Arial" w:hAnsi="Arial"/>
        <w:color w:val="350088"/>
        <w:sz w:val="20"/>
        <w:szCs w:val="20"/>
      </w:rPr>
    </w:pPr>
    <w:r w:rsidDel="00000000" w:rsidR="00000000" w:rsidRPr="00000000">
      <w:rPr>
        <w:rFonts w:ascii="Arial" w:cs="Arial" w:eastAsia="Arial" w:hAnsi="Arial"/>
      </w:rPr>
      <w:drawing>
        <wp:inline distB="114300" distT="114300" distL="114300" distR="114300">
          <wp:extent cx="1417327" cy="224604"/>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417327" cy="224604"/>
                  </a:xfrm>
                  <a:prstGeom prst="rect"/>
                  <a:ln/>
                </pic:spPr>
              </pic:pic>
            </a:graphicData>
          </a:graphic>
        </wp:inline>
      </w:drawing>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pageBreakBefore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A">
    <w:pPr>
      <w:tabs>
        <w:tab w:val="center" w:leader="none" w:pos="4513"/>
        <w:tab w:val="right" w:leader="none" w:pos="9026"/>
      </w:tabs>
      <w:spacing w:after="0" w:line="240" w:lineRule="auto"/>
      <w:rPr>
        <w:rFonts w:ascii="Arial" w:cs="Arial" w:eastAsia="Arial" w:hAnsi="Arial"/>
        <w:color w:val="350088"/>
        <w:sz w:val="18"/>
        <w:szCs w:val="18"/>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pageBreakBefore w:val="0"/>
      <w:tabs>
        <w:tab w:val="center" w:leader="none" w:pos="4513"/>
        <w:tab w:val="right" w:leader="none" w:pos="9026"/>
      </w:tabs>
      <w:spacing w:after="0" w:line="240" w:lineRule="auto"/>
      <w:rPr>
        <w:rFonts w:ascii="Arial" w:cs="Arial" w:eastAsia="Arial" w:hAnsi="Arial"/>
      </w:rPr>
    </w:pPr>
    <w:r w:rsidDel="00000000" w:rsidR="00000000" w:rsidRPr="00000000">
      <w:rPr>
        <w:rtl w:val="0"/>
      </w:rPr>
    </w:r>
  </w:p>
  <w:tbl>
    <w:tblPr>
      <w:tblStyle w:val="Table1"/>
      <w:tblW w:w="9314.0" w:type="dxa"/>
      <w:jc w:val="left"/>
      <w:tblLayout w:type="fixed"/>
      <w:tblLook w:val="0600"/>
    </w:tblPr>
    <w:tblGrid>
      <w:gridCol w:w="4657"/>
      <w:gridCol w:w="4657"/>
      <w:tblGridChange w:id="0">
        <w:tblGrid>
          <w:gridCol w:w="4657"/>
          <w:gridCol w:w="4657"/>
        </w:tblGrid>
      </w:tblGridChange>
    </w:tblGrid>
    <w:tr>
      <w:trPr>
        <w:cantSplit w:val="0"/>
        <w:tblHeader w:val="0"/>
      </w:trPr>
      <w:tc>
        <w:tcPr>
          <w:shd w:fill="auto" w:val="clear"/>
          <w:tcMar>
            <w:top w:w="0.0" w:type="dxa"/>
            <w:left w:w="0.0" w:type="dxa"/>
            <w:bottom w:w="0.0" w:type="dxa"/>
            <w:right w:w="0.0" w:type="dxa"/>
          </w:tcMar>
          <w:vAlign w:val="center"/>
        </w:tcPr>
        <w:p w:rsidR="00000000" w:rsidDel="00000000" w:rsidP="00000000" w:rsidRDefault="00000000" w:rsidRPr="00000000" w14:paraId="0000001D">
          <w:pPr>
            <w:tabs>
              <w:tab w:val="center" w:leader="none" w:pos="4513"/>
              <w:tab w:val="right" w:leader="none" w:pos="9026"/>
            </w:tabs>
            <w:spacing w:line="240" w:lineRule="auto"/>
            <w:rPr>
              <w:rFonts w:ascii="Arial" w:cs="Arial" w:eastAsia="Arial" w:hAnsi="Arial"/>
            </w:rPr>
          </w:pPr>
          <w:r w:rsidDel="00000000" w:rsidR="00000000" w:rsidRPr="00000000">
            <w:rPr>
              <w:rFonts w:ascii="Arial" w:cs="Arial" w:eastAsia="Arial" w:hAnsi="Arial"/>
            </w:rPr>
            <w:drawing>
              <wp:inline distB="114300" distT="114300" distL="114300" distR="114300">
                <wp:extent cx="1744028" cy="274921"/>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744028" cy="274921"/>
                        </a:xfrm>
                        <a:prstGeom prst="rect"/>
                        <a:ln/>
                      </pic:spPr>
                    </pic:pic>
                  </a:graphicData>
                </a:graphic>
              </wp:inline>
            </w:drawing>
          </w: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1E">
          <w:pPr>
            <w:tabs>
              <w:tab w:val="center" w:leader="none" w:pos="4513"/>
              <w:tab w:val="right" w:leader="none" w:pos="9026"/>
            </w:tabs>
            <w:spacing w:line="240" w:lineRule="auto"/>
            <w:jc w:val="right"/>
            <w:rPr>
              <w:rFonts w:ascii="Arial" w:cs="Arial" w:eastAsia="Arial" w:hAnsi="Arial"/>
            </w:rPr>
          </w:pPr>
          <w:r w:rsidDel="00000000" w:rsidR="00000000" w:rsidRPr="00000000">
            <w:rPr>
              <w:rtl w:val="0"/>
            </w:rPr>
          </w:r>
        </w:p>
      </w:tc>
    </w:tr>
  </w:tbl>
  <w:p w:rsidR="00000000" w:rsidDel="00000000" w:rsidP="00000000" w:rsidRDefault="00000000" w:rsidRPr="00000000" w14:paraId="0000001F">
    <w:pPr>
      <w:pageBreakBefore w:val="0"/>
      <w:tabs>
        <w:tab w:val="center" w:leader="none" w:pos="4513"/>
        <w:tab w:val="right" w:leader="none" w:pos="9026"/>
      </w:tabs>
      <w:spacing w:after="0" w:line="240" w:lineRule="auto"/>
      <w:rPr>
        <w:rFonts w:ascii="Arial" w:cs="Arial" w:eastAsia="Arial" w:hAnsi="Arial"/>
        <w:sz w:val="18"/>
        <w:szCs w:val="18"/>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omic Sans MS" w:cs="Comic Sans MS" w:eastAsia="Comic Sans MS" w:hAnsi="Comic Sans MS"/>
        <w:sz w:val="28"/>
        <w:szCs w:val="28"/>
        <w:lang w:val="en-GB"/>
      </w:rPr>
    </w:rPrDefault>
    <w:pPrDefault>
      <w:pPr>
        <w:tabs>
          <w:tab w:val="center" w:leader="none" w:pos="4513"/>
          <w:tab w:val="right" w:leader="none" w:pos="9026"/>
        </w:tabs>
        <w:spacing w:after="180" w:line="288"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tabs>
        <w:tab w:val="center" w:leader="none" w:pos="4513"/>
        <w:tab w:val="right" w:leader="none" w:pos="9026"/>
      </w:tabs>
      <w:spacing w:after="120" w:before="240" w:line="276" w:lineRule="auto"/>
    </w:pPr>
    <w:rPr>
      <w:rFonts w:ascii="Comic Sans MS" w:cs="Comic Sans MS" w:eastAsia="Comic Sans MS" w:hAnsi="Comic Sans MS"/>
      <w:b w:val="1"/>
      <w:color w:val="000000"/>
      <w:sz w:val="36"/>
      <w:szCs w:val="36"/>
    </w:rPr>
  </w:style>
  <w:style w:type="paragraph" w:styleId="Heading2">
    <w:name w:val="heading 2"/>
    <w:basedOn w:val="Normal"/>
    <w:next w:val="Normal"/>
    <w:pPr>
      <w:tabs>
        <w:tab w:val="center" w:leader="none" w:pos="4513"/>
        <w:tab w:val="right" w:leader="none" w:pos="9026"/>
      </w:tabs>
      <w:spacing w:after="120" w:before="240" w:line="276" w:lineRule="auto"/>
    </w:pPr>
    <w:rPr>
      <w:rFonts w:ascii="Comic Sans MS" w:cs="Comic Sans MS" w:eastAsia="Comic Sans MS" w:hAnsi="Comic Sans MS"/>
      <w:b w:val="1"/>
      <w:color w:val="000000"/>
      <w:sz w:val="28"/>
      <w:szCs w:val="28"/>
    </w:rPr>
  </w:style>
  <w:style w:type="paragraph" w:styleId="Heading3">
    <w:name w:val="heading 3"/>
    <w:basedOn w:val="Normal"/>
    <w:next w:val="Normal"/>
    <w:pPr>
      <w:keepNext w:val="1"/>
      <w:keepLines w:val="1"/>
      <w:tabs>
        <w:tab w:val="center" w:leader="none" w:pos="4513"/>
        <w:tab w:val="right" w:leader="none" w:pos="9026"/>
      </w:tabs>
      <w:spacing w:after="120" w:before="240" w:line="276" w:lineRule="auto"/>
    </w:pPr>
    <w:rPr>
      <w:b w:val="1"/>
      <w:color w:val="37155c"/>
    </w:rPr>
  </w:style>
  <w:style w:type="paragraph" w:styleId="Heading4">
    <w:name w:val="heading 4"/>
    <w:basedOn w:val="Normal"/>
    <w:next w:val="Normal"/>
    <w:pPr>
      <w:keepNext w:val="1"/>
      <w:keepLines w:val="1"/>
      <w:pageBreakBefore w:val="0"/>
      <w:ind w:left="720" w:hanging="360"/>
    </w:pPr>
    <w:rPr/>
  </w:style>
  <w:style w:type="paragraph" w:styleId="Heading5">
    <w:name w:val="heading 5"/>
    <w:basedOn w:val="Normal"/>
    <w:next w:val="Normal"/>
    <w:pPr>
      <w:keepNext w:val="1"/>
      <w:keepLines w:val="1"/>
      <w:pageBreakBefore w:val="0"/>
      <w:ind w:left="720" w:hanging="360"/>
    </w:pPr>
    <w:rPr/>
  </w:style>
  <w:style w:type="paragraph" w:styleId="Heading6">
    <w:name w:val="heading 6"/>
    <w:basedOn w:val="Normal"/>
    <w:next w:val="Normal"/>
    <w:pPr>
      <w:keepNext w:val="1"/>
      <w:keepLines w:val="1"/>
      <w:pageBreakBefore w:val="0"/>
      <w:ind w:left="720" w:hanging="360"/>
    </w:pPr>
    <w:rPr/>
  </w:style>
  <w:style w:type="paragraph" w:styleId="Title">
    <w:name w:val="Title"/>
    <w:basedOn w:val="Normal"/>
    <w:next w:val="Normal"/>
    <w:pPr>
      <w:tabs>
        <w:tab w:val="center" w:leader="none" w:pos="4513"/>
        <w:tab w:val="right" w:leader="none" w:pos="9026"/>
      </w:tabs>
      <w:spacing w:before="200" w:line="240" w:lineRule="auto"/>
    </w:pPr>
    <w:rPr>
      <w:b w:val="1"/>
      <w:color w:val="37155c"/>
      <w:sz w:val="60"/>
      <w:szCs w:val="60"/>
    </w:rPr>
  </w:style>
  <w:style w:type="paragraph" w:styleId="Subtitle">
    <w:name w:val="Subtitle"/>
    <w:basedOn w:val="Normal"/>
    <w:next w:val="Normal"/>
    <w:pPr>
      <w:keepNext w:val="1"/>
      <w:keepLines w:val="1"/>
      <w:tabs>
        <w:tab w:val="center" w:leader="none" w:pos="4513"/>
        <w:tab w:val="right" w:leader="none" w:pos="9026"/>
      </w:tabs>
      <w:spacing w:after="480" w:line="240" w:lineRule="auto"/>
    </w:pPr>
    <w:rPr>
      <w:rFonts w:ascii="Comic Sans MS" w:cs="Comic Sans MS" w:eastAsia="Comic Sans MS" w:hAnsi="Comic Sans MS"/>
      <w:color w:val="000000"/>
      <w:sz w:val="32"/>
      <w:szCs w:val="32"/>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1" Type="http://schemas.openxmlformats.org/officeDocument/2006/relationships/hyperlink" Target="https://parentzone.org.uk/advice/parent-guides" TargetMode="External"/><Relationship Id="rId10" Type="http://schemas.openxmlformats.org/officeDocument/2006/relationships/hyperlink" Target="https://parentzone.org.uk/tech-shock-parent-zone-podcast" TargetMode="External"/><Relationship Id="rId13" Type="http://schemas.openxmlformats.org/officeDocument/2006/relationships/header" Target="header2.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parentzone.org.uk/article/conversation-loot-boxes" TargetMode="External"/><Relationship Id="rId15" Type="http://schemas.openxmlformats.org/officeDocument/2006/relationships/footer" Target="footer2.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s://parentzone.org.uk/article/adopt-me-parents%E2%80%99-guide-roblox-game-safe-your-child" TargetMode="External"/><Relationship Id="rId7" Type="http://schemas.openxmlformats.org/officeDocument/2006/relationships/hyperlink" Target="https://parentzone.org.uk/article/clash-clans" TargetMode="External"/><Relationship Id="rId8" Type="http://schemas.openxmlformats.org/officeDocument/2006/relationships/hyperlink" Target="https://parentzone.org.uk/article/when-game-turns-gambling-why-children-must-be-protected-fifa-21s-loot-box-cultur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